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37" w:rsidRPr="00CC0937" w:rsidRDefault="00CC0937" w:rsidP="009A18F7">
      <w:pPr>
        <w:pStyle w:val="Balk1"/>
        <w:spacing w:line="360" w:lineRule="auto"/>
        <w:jc w:val="center"/>
        <w:rPr>
          <w:b/>
          <w:bCs/>
          <w:smallCaps/>
          <w:color w:val="4472C4" w:themeColor="accent1"/>
          <w:spacing w:val="5"/>
        </w:rPr>
      </w:pPr>
      <w:r w:rsidRPr="00CC0937">
        <w:rPr>
          <w:rStyle w:val="GlBavuru"/>
        </w:rPr>
        <w:t>MUAFİYET VE İNTİBAK İŞLEMLERİ DUYURUSU</w:t>
      </w:r>
    </w:p>
    <w:p w:rsidR="00CC0937" w:rsidRPr="00CC0937" w:rsidRDefault="00CC0937" w:rsidP="009A18F7">
      <w:pPr>
        <w:pStyle w:val="p1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C0937">
        <w:rPr>
          <w:rFonts w:ascii="Times New Roman" w:hAnsi="Times New Roman"/>
          <w:sz w:val="22"/>
          <w:szCs w:val="22"/>
        </w:rPr>
        <w:t>Muafiyet ve intibak işlemleri için öğrencilerimizin ekte verilen formu aşağıda gösterildiği gibi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doldurmaları gerekmektedir. Daha sonra form, transkript ve ders içerikleri ile birlikte</w:t>
      </w:r>
    </w:p>
    <w:p w:rsidR="00CC0937" w:rsidRPr="00CC0937" w:rsidRDefault="00CC0937" w:rsidP="009A18F7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C0937">
        <w:rPr>
          <w:rStyle w:val="s1"/>
          <w:rFonts w:ascii="Times New Roman" w:eastAsiaTheme="majorEastAsia" w:hAnsi="Times New Roman"/>
          <w:sz w:val="22"/>
          <w:szCs w:val="22"/>
        </w:rPr>
        <w:t>yazilim.intibak@gmail.com</w:t>
      </w:r>
      <w:r w:rsidRPr="00CC0937">
        <w:rPr>
          <w:rFonts w:ascii="Times New Roman" w:hAnsi="Times New Roman"/>
          <w:sz w:val="22"/>
          <w:szCs w:val="22"/>
        </w:rPr>
        <w:t xml:space="preserve"> adresine mail atmaları gerekmektedir. Öğrenci formu aşağıda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yazılan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talimatlara göre doldurmalıdır. Forma yazılan dersler komisyon tarafından incelenecek ve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değerlendirilecektir. Forma yazılmayan derslerden ise öğrencinin ilgili dersten muafiyet talebi olmadığı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 xml:space="preserve">düşünülerek herhangi bir </w:t>
      </w:r>
      <w:r w:rsidRPr="00CC0937">
        <w:rPr>
          <w:rFonts w:ascii="Times New Roman" w:hAnsi="Times New Roman"/>
          <w:b/>
          <w:bCs/>
          <w:sz w:val="22"/>
          <w:szCs w:val="22"/>
        </w:rPr>
        <w:t>muafiyet işlemi yapılmayacaktır.</w:t>
      </w:r>
    </w:p>
    <w:p w:rsidR="004611CA" w:rsidRDefault="004611CA" w:rsidP="009A18F7">
      <w:pPr>
        <w:spacing w:line="360" w:lineRule="auto"/>
        <w:jc w:val="both"/>
      </w:pPr>
    </w:p>
    <w:p w:rsidR="00CC0937" w:rsidRDefault="009A18F7" w:rsidP="009A18F7">
      <w:pPr>
        <w:spacing w:line="360" w:lineRule="auto"/>
        <w:jc w:val="center"/>
      </w:pPr>
      <w:r w:rsidRPr="009A18F7">
        <w:rPr>
          <w:noProof/>
        </w:rPr>
        <w:drawing>
          <wp:inline distT="0" distB="0" distL="0" distR="0" wp14:anchorId="554C3F97" wp14:editId="12E79DA1">
            <wp:extent cx="5760720" cy="3806190"/>
            <wp:effectExtent l="0" t="0" r="5080" b="3810"/>
            <wp:docPr id="10845969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969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37" w:rsidRDefault="00CC0937" w:rsidP="009A18F7">
      <w:pPr>
        <w:spacing w:line="360" w:lineRule="auto"/>
        <w:jc w:val="both"/>
      </w:pPr>
    </w:p>
    <w:p w:rsidR="00CC0937" w:rsidRPr="00CC0937" w:rsidRDefault="00CC0937" w:rsidP="009A18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Form doldurulurken şunlara dikkat edilmelidir.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Öğrencinin adı, soyadı, bölümü, numarası, geldiği üniversite (resimde görüldüğü gibi) doldurulmalıdır.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BAŞARDIĞI ve EŞDEĞER SAYILAN DERSLER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kendi üniversitesinde aldığı ve muaf olmak istediği dersler için doldurulmalıdır. Aldığı dersin kendi üniversitesindeki AKTS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değerini girmelidir. Dersi geçtiği notun rakam ve harf değerini girmelidir (Eğer transkriptinde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sadece rakam veya harf değerinden biri varsa sadece onu girebilir).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MUAF OLDUĞU DERSLER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aldığı derse karşılık muaf olmak istediği dersler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ile doldurulmalıdır. Ders kodu ve AKTS bilgileri, bölümümüz web sayfasında Lisans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lastRenderedPageBreak/>
        <w:t>sekmesi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altında bulunan “2016 Yılı ve Sonrasında Bölümümüze Kayıt Yaptıran Öğrencilerimiz için 8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Yarıyıllık Ders Listesi” bölümünden ulaşılarak doldurulacaktır.</w:t>
      </w:r>
    </w:p>
    <w:p w:rsid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Muaf olmak istediği ders yazılım mühendisliği bölümünde hangi yarıyılda bulunuyorsa o yarıyıl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altına yazılmalıdır. (Ders listesine bölümümüz web sayfasından Lisans sekmesi altında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Ders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Listesini tıklanarak ulaşılabilir).</w:t>
      </w:r>
    </w:p>
    <w:p w:rsid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Formun altındaki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NOT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resimde görüldüğü gibi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sadece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daha önce eğitim gördüğü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şeklinde başlayan kısım, öğrencinin geldiği üniversite, fakülte ve bölüm bilgisi yazılmalı diğer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kısımlar olduğu gibi bırakılmalıdır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.</w:t>
      </w:r>
    </w:p>
    <w:p w:rsidR="009A18F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Öğrencinin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BAŞARI NOTU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aldığı dersin notu rakam olarak aşağıda verilen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not ve harf değerlerine göre doldurulmalıdır</w:t>
      </w:r>
      <w:r w:rsidR="009A18F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.</w:t>
      </w:r>
    </w:p>
    <w:p w:rsidR="009A18F7" w:rsidRDefault="009A18F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:rsidR="009A18F7" w:rsidRPr="009A18F7" w:rsidRDefault="009A18F7" w:rsidP="009A18F7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lang w:eastAsia="tr-TR"/>
          <w14:ligatures w14:val="none"/>
        </w:rPr>
        <w:drawing>
          <wp:inline distT="0" distB="0" distL="0" distR="0" wp14:anchorId="67E2F894" wp14:editId="576D49DD">
            <wp:extent cx="4114800" cy="2578100"/>
            <wp:effectExtent l="0" t="0" r="0" b="0"/>
            <wp:docPr id="20591482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48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F7" w:rsidRDefault="009A18F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:rsidR="00CC0937" w:rsidRPr="00CC0937" w:rsidRDefault="00CC093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Örneğin; öğrencinin kendi üniversitesinde 85 ile geçtiği ders B ile temsil ediliyorsa BAŞARDIĞI ve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EŞDEĞER SAYILAN DERSLER bölümünde rakam bölümüne 85 harf bölümüne B yazmalıdır. MUAF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OLDUĞU DERSLER bölümünde ise rakam değerini 85 ancak harf değerini yukarıdaki tablo dikkate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alınarak BA şeklinde doldurmalıdır. Bu ders yazılım mühendisliği bölümü ders listesinde 3. Yarıyılda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bulunuyorsa bu dersi 3.Yarıyıl bölümü altına yazmalıdır.</w:t>
      </w:r>
    </w:p>
    <w:p w:rsidR="00CC0937" w:rsidRPr="00271C3E" w:rsidRDefault="00271C3E" w:rsidP="00271C3E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ÖNEMLİ NOT: </w:t>
      </w:r>
      <w:r w:rsidRPr="00271C3E">
        <w:rPr>
          <w:color w:val="000000"/>
          <w:sz w:val="22"/>
          <w:szCs w:val="22"/>
        </w:rPr>
        <w:t>Form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doldurulurken “</w:t>
      </w:r>
      <w:r w:rsidRPr="00CC0937">
        <w:rPr>
          <w:color w:val="000000"/>
          <w:sz w:val="22"/>
          <w:szCs w:val="22"/>
        </w:rPr>
        <w:t xml:space="preserve">2016 Yılı ve Sonrasında </w:t>
      </w:r>
      <w:r w:rsidRPr="00271C3E">
        <w:rPr>
          <w:color w:val="000000"/>
          <w:sz w:val="22"/>
          <w:szCs w:val="22"/>
        </w:rPr>
        <w:t>Bölümümüze Kayıt Yaptıran Öğrencilerimiz için 8 Yarıyıllık Ders Listesi</w:t>
      </w:r>
      <w:r w:rsidRPr="00271C3E">
        <w:rPr>
          <w:color w:val="000000"/>
          <w:sz w:val="22"/>
          <w:szCs w:val="22"/>
        </w:rPr>
        <w:t>” müfredatı dikkate alınmalıdır.</w:t>
      </w:r>
      <w:r w:rsidRPr="00271C3E">
        <w:rPr>
          <w:color w:val="000000"/>
          <w:sz w:val="22"/>
          <w:szCs w:val="22"/>
        </w:rPr>
        <w:t xml:space="preserve"> ”</w:t>
      </w:r>
      <w:r w:rsidRPr="00271C3E">
        <w:rPr>
          <w:color w:val="000000"/>
          <w:sz w:val="22"/>
          <w:szCs w:val="22"/>
        </w:rPr>
        <w:fldChar w:fldCharType="begin"/>
      </w:r>
      <w:r w:rsidRPr="00271C3E">
        <w:rPr>
          <w:color w:val="000000"/>
          <w:sz w:val="22"/>
          <w:szCs w:val="22"/>
        </w:rPr>
        <w:instrText>HYPERLINK "file:////subdomain_files/yazilimtf.firat.edu.tr/files/1994/YMT_Müfredat-20.25.pdf"</w:instrText>
      </w:r>
      <w:r w:rsidRPr="00271C3E">
        <w:rPr>
          <w:color w:val="000000"/>
          <w:sz w:val="22"/>
          <w:szCs w:val="22"/>
        </w:rPr>
      </w:r>
      <w:r w:rsidRPr="00271C3E">
        <w:rPr>
          <w:color w:val="000000"/>
          <w:sz w:val="22"/>
          <w:szCs w:val="22"/>
        </w:rPr>
        <w:fldChar w:fldCharType="separate"/>
      </w:r>
      <w:r w:rsidRPr="00271C3E">
        <w:rPr>
          <w:color w:val="000000"/>
          <w:sz w:val="22"/>
          <w:szCs w:val="22"/>
        </w:rPr>
        <w:t>2025 Yılı ve Sonrasında Bölümümüze Kayıt Yaptıran</w:t>
      </w:r>
      <w:r w:rsidRPr="00271C3E">
        <w:rPr>
          <w:color w:val="000000"/>
          <w:sz w:val="22"/>
          <w:szCs w:val="22"/>
        </w:rPr>
        <w:t xml:space="preserve"> </w:t>
      </w:r>
      <w:r w:rsidRPr="00271C3E">
        <w:rPr>
          <w:color w:val="000000"/>
          <w:sz w:val="22"/>
          <w:szCs w:val="22"/>
        </w:rPr>
        <w:t>Ö</w:t>
      </w:r>
      <w:r w:rsidRPr="00271C3E">
        <w:rPr>
          <w:color w:val="000000"/>
          <w:sz w:val="22"/>
          <w:szCs w:val="22"/>
        </w:rPr>
        <w:t>ğrenciler</w:t>
      </w:r>
      <w:r w:rsidRPr="00271C3E">
        <w:rPr>
          <w:color w:val="000000"/>
          <w:sz w:val="22"/>
          <w:szCs w:val="22"/>
        </w:rPr>
        <w:t>i</w:t>
      </w:r>
      <w:r w:rsidRPr="00271C3E">
        <w:rPr>
          <w:color w:val="000000"/>
          <w:sz w:val="22"/>
          <w:szCs w:val="22"/>
        </w:rPr>
        <w:t>miz için 8 Yarıyıllık D</w:t>
      </w:r>
      <w:r w:rsidRPr="00271C3E">
        <w:rPr>
          <w:color w:val="000000"/>
          <w:sz w:val="22"/>
          <w:szCs w:val="22"/>
        </w:rPr>
        <w:t>e</w:t>
      </w:r>
      <w:r w:rsidRPr="00271C3E">
        <w:rPr>
          <w:color w:val="000000"/>
          <w:sz w:val="22"/>
          <w:szCs w:val="22"/>
        </w:rPr>
        <w:t>rs Listesi</w:t>
      </w:r>
      <w:r w:rsidRPr="00271C3E">
        <w:rPr>
          <w:color w:val="000000"/>
          <w:sz w:val="22"/>
          <w:szCs w:val="22"/>
        </w:rPr>
        <w:fldChar w:fldCharType="end"/>
      </w:r>
      <w:r w:rsidRPr="00271C3E">
        <w:rPr>
          <w:color w:val="000000"/>
          <w:sz w:val="22"/>
          <w:szCs w:val="22"/>
        </w:rPr>
        <w:t xml:space="preserve"> </w:t>
      </w:r>
      <w:hyperlink r:id="rId7" w:history="1">
        <w:r w:rsidRPr="00271C3E">
          <w:rPr>
            <w:color w:val="000000"/>
            <w:sz w:val="22"/>
            <w:szCs w:val="22"/>
          </w:rPr>
          <w:t>Ders Eşdeğerlikleri Tablosu</w:t>
        </w:r>
      </w:hyperlink>
      <w:r w:rsidRPr="00271C3E">
        <w:rPr>
          <w:color w:val="000000"/>
          <w:sz w:val="22"/>
          <w:szCs w:val="22"/>
        </w:rPr>
        <w:t>”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göre </w:t>
      </w:r>
      <w:r w:rsidRPr="00271C3E">
        <w:rPr>
          <w:b/>
          <w:bCs/>
          <w:color w:val="000000"/>
          <w:sz w:val="22"/>
          <w:szCs w:val="22"/>
          <w:u w:val="single"/>
        </w:rPr>
        <w:t>doldurulmaması</w:t>
      </w:r>
      <w:r>
        <w:rPr>
          <w:color w:val="000000"/>
          <w:sz w:val="22"/>
          <w:szCs w:val="22"/>
        </w:rPr>
        <w:t xml:space="preserve"> gerekmektedir</w:t>
      </w:r>
      <w:r>
        <w:rPr>
          <w:color w:val="000000"/>
          <w:sz w:val="22"/>
          <w:szCs w:val="22"/>
        </w:rPr>
        <w:t>.</w:t>
      </w:r>
    </w:p>
    <w:sectPr w:rsidR="00CC0937" w:rsidRPr="0027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BD8"/>
    <w:multiLevelType w:val="hybridMultilevel"/>
    <w:tmpl w:val="896C71B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4418"/>
    <w:multiLevelType w:val="hybridMultilevel"/>
    <w:tmpl w:val="250EE6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462EF"/>
    <w:multiLevelType w:val="hybridMultilevel"/>
    <w:tmpl w:val="09A2F8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156">
    <w:abstractNumId w:val="0"/>
  </w:num>
  <w:num w:numId="2" w16cid:durableId="1426919067">
    <w:abstractNumId w:val="2"/>
  </w:num>
  <w:num w:numId="3" w16cid:durableId="139581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7"/>
    <w:rsid w:val="00000B9A"/>
    <w:rsid w:val="00271C3E"/>
    <w:rsid w:val="004611CA"/>
    <w:rsid w:val="009A18F7"/>
    <w:rsid w:val="00CC0937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6EEBA"/>
  <w15:chartTrackingRefBased/>
  <w15:docId w15:val="{7A9C7AD2-3F07-FE42-966F-06D0939E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0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0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CC0937"/>
    <w:rPr>
      <w:rFonts w:ascii="Helvetica" w:eastAsia="Times New Roman" w:hAnsi="Helvetica" w:cs="Times New Roman"/>
      <w:color w:val="000000"/>
      <w:kern w:val="0"/>
      <w:sz w:val="17"/>
      <w:szCs w:val="17"/>
      <w:lang w:eastAsia="tr-TR"/>
      <w14:ligatures w14:val="none"/>
    </w:rPr>
  </w:style>
  <w:style w:type="character" w:customStyle="1" w:styleId="s1">
    <w:name w:val="s1"/>
    <w:basedOn w:val="VarsaylanParagrafYazTipi"/>
    <w:rsid w:val="00CC0937"/>
    <w:rPr>
      <w:color w:val="0B4CB4"/>
    </w:rPr>
  </w:style>
  <w:style w:type="character" w:customStyle="1" w:styleId="Balk1Char">
    <w:name w:val="Başlık 1 Char"/>
    <w:basedOn w:val="VarsaylanParagrafYazTipi"/>
    <w:link w:val="Balk1"/>
    <w:uiPriority w:val="9"/>
    <w:rsid w:val="00CC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C0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CC09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Bavuru">
    <w:name w:val="Intense Reference"/>
    <w:basedOn w:val="VarsaylanParagrafYazTipi"/>
    <w:uiPriority w:val="32"/>
    <w:qFormat/>
    <w:rsid w:val="00CC0937"/>
    <w:rPr>
      <w:b/>
      <w:bCs/>
      <w:smallCaps/>
      <w:color w:val="4472C4" w:themeColor="accent1"/>
      <w:spacing w:val="5"/>
    </w:rPr>
  </w:style>
  <w:style w:type="paragraph" w:styleId="ListeParagraf">
    <w:name w:val="List Paragraph"/>
    <w:basedOn w:val="Normal"/>
    <w:uiPriority w:val="34"/>
    <w:qFormat/>
    <w:rsid w:val="00CC09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27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subdomain_files/yazilimtf.firat.edu.tr/files/1994/YM-Ders%20Es&#807;deg&#774;erlikleri%20Listes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yıldırım</dc:creator>
  <cp:keywords/>
  <dc:description/>
  <cp:lastModifiedBy>simge yıldırım</cp:lastModifiedBy>
  <cp:revision>2</cp:revision>
  <dcterms:created xsi:type="dcterms:W3CDTF">2025-09-16T09:09:00Z</dcterms:created>
  <dcterms:modified xsi:type="dcterms:W3CDTF">2025-09-16T09:09:00Z</dcterms:modified>
</cp:coreProperties>
</file>